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6B0620" w:rsidR="00692CDF" w:rsidRPr="00324CF9" w:rsidRDefault="00324CF9">
      <w:pPr>
        <w:spacing w:after="0" w:line="240" w:lineRule="auto"/>
        <w:jc w:val="center"/>
        <w:rPr>
          <w:rFonts w:ascii="Times New Roman" w:eastAsia="Times New Roman" w:hAnsi="Times New Roman" w:cs="Times New Roman"/>
          <w:b/>
          <w:sz w:val="24"/>
          <w:szCs w:val="24"/>
          <w:u w:val="single"/>
        </w:rPr>
      </w:pPr>
      <w:r w:rsidRPr="00324CF9">
        <w:rPr>
          <w:rFonts w:ascii="Times New Roman" w:eastAsia="Times New Roman" w:hAnsi="Times New Roman" w:cs="Times New Roman"/>
          <w:b/>
          <w:sz w:val="24"/>
          <w:szCs w:val="24"/>
          <w:u w:val="single"/>
        </w:rPr>
        <w:t>ORDINANCE NO.  2019-07</w:t>
      </w:r>
    </w:p>
    <w:p w14:paraId="00000002" w14:textId="77777777" w:rsidR="00692CDF" w:rsidRDefault="00692CDF">
      <w:pPr>
        <w:spacing w:after="0" w:line="240" w:lineRule="auto"/>
        <w:ind w:left="720" w:right="720"/>
        <w:jc w:val="both"/>
        <w:rPr>
          <w:rFonts w:ascii="Times New Roman" w:eastAsia="Times New Roman" w:hAnsi="Times New Roman" w:cs="Times New Roman"/>
          <w:sz w:val="24"/>
          <w:szCs w:val="24"/>
        </w:rPr>
      </w:pPr>
    </w:p>
    <w:p w14:paraId="00000003" w14:textId="77777777" w:rsidR="00692CDF" w:rsidRDefault="00692CDF">
      <w:pPr>
        <w:spacing w:after="0" w:line="240" w:lineRule="auto"/>
        <w:jc w:val="both"/>
        <w:rPr>
          <w:rFonts w:ascii="Times New Roman" w:eastAsia="Times New Roman" w:hAnsi="Times New Roman" w:cs="Times New Roman"/>
          <w:sz w:val="24"/>
          <w:szCs w:val="24"/>
        </w:rPr>
      </w:pPr>
    </w:p>
    <w:p w14:paraId="00000004" w14:textId="77777777" w:rsidR="00692CDF" w:rsidRDefault="00AF66F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OF THE CITY COUNCIL OF THE CITY OF TALTY, TEXAS,</w:t>
      </w:r>
    </w:p>
    <w:p w14:paraId="00000005" w14:textId="77777777" w:rsidR="00692CDF" w:rsidRDefault="00AF66F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ADOPTING A HOMESTEAD EXEMPTION FOR PERSONS 65 YEARS OF AGE</w:t>
      </w:r>
    </w:p>
    <w:p w14:paraId="00000006" w14:textId="77777777" w:rsidR="00692CDF" w:rsidRDefault="00AF66F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OLDER; PROVIDING A SEVERABILITY CLAUSE; PROVIDING A SAVINGS CLAUSE; AND PROVIDING AN EFFECTIVE DATE.</w:t>
      </w:r>
    </w:p>
    <w:p w14:paraId="00000007" w14:textId="77777777" w:rsidR="00692CDF" w:rsidRDefault="00692CDF">
      <w:pPr>
        <w:spacing w:after="0" w:line="240" w:lineRule="auto"/>
        <w:ind w:firstLine="720"/>
        <w:jc w:val="both"/>
        <w:rPr>
          <w:rFonts w:ascii="Times New Roman" w:eastAsia="Times New Roman" w:hAnsi="Times New Roman" w:cs="Times New Roman"/>
          <w:b/>
          <w:sz w:val="24"/>
          <w:szCs w:val="24"/>
        </w:rPr>
      </w:pPr>
    </w:p>
    <w:p w14:paraId="00000008" w14:textId="77777777" w:rsidR="00692CDF" w:rsidRDefault="00AF66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City Council of the City of Talty, Texas, finds it to be in the public interest to adopt an exemption from a portion of the assessed value of a residence homestead owned by a person 65 years of age or older as authorized by Texas Tax Code §11.13.  Now Therefore</w:t>
      </w:r>
    </w:p>
    <w:p w14:paraId="00000009" w14:textId="77777777" w:rsidR="00692CDF" w:rsidRDefault="00692CDF">
      <w:pPr>
        <w:spacing w:after="0" w:line="240" w:lineRule="auto"/>
        <w:jc w:val="both"/>
        <w:rPr>
          <w:rFonts w:ascii="Times New Roman" w:eastAsia="Times New Roman" w:hAnsi="Times New Roman" w:cs="Times New Roman"/>
          <w:sz w:val="24"/>
          <w:szCs w:val="24"/>
        </w:rPr>
      </w:pPr>
    </w:p>
    <w:p w14:paraId="0000000A" w14:textId="77777777" w:rsidR="00692CDF" w:rsidRDefault="00AF66F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IT ORDAINED BY THE CITY COUNCIL OF THE CITY OF TALTY, TEXAS:</w:t>
      </w:r>
    </w:p>
    <w:p w14:paraId="0000000B" w14:textId="77777777" w:rsidR="00692CDF" w:rsidRDefault="00692CDF">
      <w:pPr>
        <w:spacing w:after="0" w:line="240" w:lineRule="auto"/>
        <w:jc w:val="both"/>
        <w:rPr>
          <w:rFonts w:ascii="Times New Roman" w:eastAsia="Times New Roman" w:hAnsi="Times New Roman" w:cs="Times New Roman"/>
          <w:b/>
          <w:sz w:val="24"/>
          <w:szCs w:val="24"/>
        </w:rPr>
      </w:pPr>
    </w:p>
    <w:p w14:paraId="0000000C" w14:textId="5CCE1DFA" w:rsidR="00692CDF" w:rsidRDefault="00AF66FC">
      <w:pPr>
        <w:spacing w:after="0" w:line="240" w:lineRule="auto"/>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That pursuant to Texas Tax Code sec</w:t>
      </w:r>
      <w:r w:rsidR="000C361C">
        <w:rPr>
          <w:rFonts w:ascii="Times New Roman" w:eastAsia="Times New Roman" w:hAnsi="Times New Roman" w:cs="Times New Roman"/>
          <w:sz w:val="24"/>
          <w:szCs w:val="24"/>
        </w:rPr>
        <w:t xml:space="preserve">. 11.13(n), the amount of ten </w:t>
      </w:r>
      <w:r>
        <w:rPr>
          <w:rFonts w:ascii="Times New Roman" w:eastAsia="Times New Roman" w:hAnsi="Times New Roman" w:cs="Times New Roman"/>
          <w:sz w:val="24"/>
          <w:szCs w:val="24"/>
        </w:rPr>
        <w:t>percent</w:t>
      </w:r>
      <w:r w:rsidR="000C361C">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 of the assessed value of a residence homestead owned by a person 65 years of age or older as of January 1 of the tax year shall be exempt from city ad valorem taxes if the owner of the residence homestead, or one of the spouses if the residence homestead is owned by a married couple, files an exemption application with the Kaufman County Appraisal District in accordance with Texas Tax Code sec. 11.43 and is determined by said District to qualify for said exemption.  If the percentage set forth herein results in an exemption of less than $5,000.00 when applied to the particular residence homestead of a qualifying taxpayer, the qualifying taxpayer shall nevertheless be entitled to an exemption of $5,000.00 from the appraised value of the residence homestead.  </w:t>
      </w:r>
    </w:p>
    <w:p w14:paraId="0000000D" w14:textId="77777777" w:rsidR="00692CDF" w:rsidRDefault="00692CDF">
      <w:pPr>
        <w:spacing w:after="0" w:line="240" w:lineRule="auto"/>
        <w:ind w:right="720"/>
        <w:jc w:val="both"/>
        <w:rPr>
          <w:rFonts w:ascii="Times New Roman" w:eastAsia="Times New Roman" w:hAnsi="Times New Roman" w:cs="Times New Roman"/>
          <w:sz w:val="24"/>
          <w:szCs w:val="24"/>
        </w:rPr>
      </w:pPr>
    </w:p>
    <w:p w14:paraId="0000000E" w14:textId="77777777" w:rsidR="00692CDF" w:rsidRDefault="00AF66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That any person who makes a false affidavit in claiming a residence homestead exemption provided by this ordinance and who was determined to be qualified for said exemption based on the false information shall be subject to all penalties, interest, and attorney fees that may accrue for the failure to timely pay ad valorem taxes to the city pursuant to the Texas Tax Code, in addition to other applicable criminal and civil penalties.</w:t>
      </w:r>
    </w:p>
    <w:p w14:paraId="0000000F" w14:textId="77777777" w:rsidR="00692CDF" w:rsidRDefault="00692CDF">
      <w:pPr>
        <w:spacing w:after="0" w:line="240" w:lineRule="auto"/>
        <w:ind w:left="720" w:right="720"/>
        <w:jc w:val="both"/>
        <w:rPr>
          <w:rFonts w:ascii="Times New Roman" w:eastAsia="Times New Roman" w:hAnsi="Times New Roman" w:cs="Times New Roman"/>
          <w:sz w:val="24"/>
          <w:szCs w:val="24"/>
        </w:rPr>
      </w:pPr>
    </w:p>
    <w:p w14:paraId="00000010" w14:textId="77777777" w:rsidR="00692CDF" w:rsidRDefault="00AF66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That for purposes of this ordinance, “residence homestead” shall have the meaning set forth in Texas Tax Code sec. 11.13(j)(1)..</w:t>
      </w:r>
    </w:p>
    <w:p w14:paraId="00000011" w14:textId="77777777" w:rsidR="00692CDF" w:rsidRDefault="00692CDF">
      <w:pPr>
        <w:spacing w:after="0" w:line="240" w:lineRule="auto"/>
        <w:ind w:right="720"/>
        <w:jc w:val="both"/>
        <w:rPr>
          <w:rFonts w:ascii="Times New Roman" w:eastAsia="Times New Roman" w:hAnsi="Times New Roman" w:cs="Times New Roman"/>
          <w:sz w:val="24"/>
          <w:szCs w:val="24"/>
        </w:rPr>
      </w:pPr>
    </w:p>
    <w:p w14:paraId="00000012" w14:textId="6BEB2557" w:rsidR="00692CDF" w:rsidRDefault="00AF66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That the homestead exemption provided for herein shall be available to qualified taxpa</w:t>
      </w:r>
      <w:r w:rsidR="0095047B">
        <w:rPr>
          <w:rFonts w:ascii="Times New Roman" w:eastAsia="Times New Roman" w:hAnsi="Times New Roman" w:cs="Times New Roman"/>
          <w:sz w:val="24"/>
          <w:szCs w:val="24"/>
        </w:rPr>
        <w:t>yers commencing in the year 2019</w:t>
      </w:r>
      <w:bookmarkStart w:id="1" w:name="_GoBack"/>
      <w:bookmarkEnd w:id="1"/>
      <w:r>
        <w:rPr>
          <w:rFonts w:ascii="Times New Roman" w:eastAsia="Times New Roman" w:hAnsi="Times New Roman" w:cs="Times New Roman"/>
          <w:sz w:val="24"/>
          <w:szCs w:val="24"/>
        </w:rPr>
        <w:t xml:space="preserve"> for taxes assessed and imposed that year and all tax subsequent years until and unless the exemption is decreased or repealed. </w:t>
      </w:r>
    </w:p>
    <w:p w14:paraId="00000013" w14:textId="77777777" w:rsidR="00692CDF" w:rsidRDefault="00692CDF">
      <w:pPr>
        <w:spacing w:after="0" w:line="240" w:lineRule="auto"/>
        <w:ind w:left="720"/>
        <w:jc w:val="both"/>
        <w:rPr>
          <w:rFonts w:ascii="Times New Roman" w:eastAsia="Times New Roman" w:hAnsi="Times New Roman" w:cs="Times New Roman"/>
          <w:sz w:val="24"/>
          <w:szCs w:val="24"/>
        </w:rPr>
      </w:pPr>
    </w:p>
    <w:p w14:paraId="00000014" w14:textId="77777777" w:rsidR="00692CDF" w:rsidRDefault="00AF66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That should any sentence, paragraph, subdivision, clause, phrase or section of this ordinance be adjudged or held to be unconstitutional, illegal or invalid, the same shall not affect the validity of this ordinance as a whole, or any part or provision hereof other than the part so decided to be invalid, illegal or unconstitutional, and shall not affect the validity of the city’s ordinances as a whole.</w:t>
      </w:r>
    </w:p>
    <w:p w14:paraId="00000015"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6" w14:textId="77777777" w:rsidR="00692CDF" w:rsidRDefault="00AF66F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SECTION </w:t>
      </w:r>
      <w:r>
        <w:rPr>
          <w:rFonts w:ascii="Times New Roman" w:eastAsia="Times New Roman" w:hAnsi="Times New Roman" w:cs="Times New Roman"/>
          <w:b/>
          <w:sz w:val="24"/>
          <w:szCs w:val="24"/>
        </w:rPr>
        <w:t>6</w:t>
      </w:r>
      <w:r>
        <w:rPr>
          <w:rFonts w:ascii="Times New Roman" w:eastAsia="Times New Roman" w:hAnsi="Times New Roman" w:cs="Times New Roman"/>
          <w:color w:val="000000"/>
          <w:sz w:val="24"/>
          <w:szCs w:val="24"/>
        </w:rPr>
        <w:t>.  That this ordinance shall take effect immediately from and after its passage and the publication of the caption as the law in such cases provides.</w:t>
      </w:r>
    </w:p>
    <w:p w14:paraId="00000017"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8" w14:textId="31DB1F85"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DULY PASSED</w:t>
      </w:r>
      <w:r>
        <w:rPr>
          <w:rFonts w:ascii="Times New Roman" w:eastAsia="Times New Roman" w:hAnsi="Times New Roman" w:cs="Times New Roman"/>
          <w:color w:val="000000"/>
          <w:sz w:val="24"/>
          <w:szCs w:val="24"/>
        </w:rPr>
        <w:t xml:space="preserve"> by the City Council of th</w:t>
      </w:r>
      <w:r w:rsidR="000C361C">
        <w:rPr>
          <w:rFonts w:ascii="Times New Roman" w:eastAsia="Times New Roman" w:hAnsi="Times New Roman" w:cs="Times New Roman"/>
          <w:color w:val="000000"/>
          <w:sz w:val="24"/>
          <w:szCs w:val="24"/>
        </w:rPr>
        <w:t>e City of Talty, Texas, on the 18th day of June,</w:t>
      </w:r>
      <w:r>
        <w:rPr>
          <w:rFonts w:ascii="Times New Roman" w:eastAsia="Times New Roman" w:hAnsi="Times New Roman" w:cs="Times New Roman"/>
          <w:color w:val="000000"/>
          <w:sz w:val="24"/>
          <w:szCs w:val="24"/>
        </w:rPr>
        <w:t xml:space="preserve"> 2019.</w:t>
      </w:r>
    </w:p>
    <w:p w14:paraId="00000019"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APPROVED:</w:t>
      </w:r>
    </w:p>
    <w:p w14:paraId="0000001B"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C"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w:t>
      </w:r>
    </w:p>
    <w:p w14:paraId="0000001E" w14:textId="77777777"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Frank Garrison, </w:t>
      </w:r>
      <w:r>
        <w:rPr>
          <w:rFonts w:ascii="Times New Roman" w:eastAsia="Times New Roman" w:hAnsi="Times New Roman" w:cs="Times New Roman"/>
          <w:color w:val="000000"/>
          <w:sz w:val="24"/>
          <w:szCs w:val="24"/>
        </w:rPr>
        <w:t>Mayor</w:t>
      </w:r>
    </w:p>
    <w:p w14:paraId="0000001F"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7777777"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w:t>
      </w:r>
    </w:p>
    <w:p w14:paraId="00000021"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692CDF" w:rsidRDefault="00692C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3" w14:textId="77777777" w:rsidR="00692CDF" w:rsidRDefault="00AF66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14:paraId="00000024" w14:textId="77777777" w:rsidR="00692CDF" w:rsidRDefault="00AF66FC">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Sherry Bagby, City Secretary</w:t>
      </w:r>
    </w:p>
    <w:sectPr w:rsidR="00692CD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0F72B" w14:textId="77777777" w:rsidR="007F6AF9" w:rsidRDefault="007F6AF9" w:rsidP="00324CF9">
      <w:pPr>
        <w:spacing w:after="0" w:line="240" w:lineRule="auto"/>
      </w:pPr>
      <w:r>
        <w:separator/>
      </w:r>
    </w:p>
  </w:endnote>
  <w:endnote w:type="continuationSeparator" w:id="0">
    <w:p w14:paraId="571A7BBB" w14:textId="77777777" w:rsidR="007F6AF9" w:rsidRDefault="007F6AF9" w:rsidP="0032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1CAD" w14:textId="355793E9" w:rsidR="00324CF9" w:rsidRDefault="00324CF9" w:rsidP="00324CF9">
    <w:pPr>
      <w:spacing w:after="0" w:line="240" w:lineRule="auto"/>
      <w:ind w:firstLine="720"/>
      <w:jc w:val="both"/>
      <w:rPr>
        <w:rFonts w:ascii="Times New Roman" w:eastAsia="Times New Roman" w:hAnsi="Times New Roman" w:cs="Times New Roman"/>
        <w:b/>
        <w:sz w:val="24"/>
        <w:szCs w:val="24"/>
      </w:rPr>
    </w:pPr>
  </w:p>
  <w:p w14:paraId="51C248C6" w14:textId="7BD20FAF" w:rsidR="00324CF9" w:rsidRDefault="00324CF9" w:rsidP="00324CF9">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b/>
        <w:sz w:val="24"/>
        <w:szCs w:val="24"/>
      </w:rPr>
      <w:t xml:space="preserve">Ordinance 2019-07 ADOPTING A HOMESTEAD EXEMPTION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047B" w:rsidRPr="009504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109A89B" w14:textId="77777777" w:rsidR="00324CF9" w:rsidRDefault="0032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40A2" w14:textId="77777777" w:rsidR="007F6AF9" w:rsidRDefault="007F6AF9" w:rsidP="00324CF9">
      <w:pPr>
        <w:spacing w:after="0" w:line="240" w:lineRule="auto"/>
      </w:pPr>
      <w:r>
        <w:separator/>
      </w:r>
    </w:p>
  </w:footnote>
  <w:footnote w:type="continuationSeparator" w:id="0">
    <w:p w14:paraId="4A15AAED" w14:textId="77777777" w:rsidR="007F6AF9" w:rsidRDefault="007F6AF9" w:rsidP="00324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CDF"/>
    <w:rsid w:val="000C361C"/>
    <w:rsid w:val="00324CF9"/>
    <w:rsid w:val="005208C2"/>
    <w:rsid w:val="00692CDF"/>
    <w:rsid w:val="007F6AF9"/>
    <w:rsid w:val="0095047B"/>
    <w:rsid w:val="00A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F9"/>
  </w:style>
  <w:style w:type="paragraph" w:styleId="Footer">
    <w:name w:val="footer"/>
    <w:basedOn w:val="Normal"/>
    <w:link w:val="FooterChar"/>
    <w:uiPriority w:val="99"/>
    <w:unhideWhenUsed/>
    <w:rsid w:val="0032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F9"/>
  </w:style>
  <w:style w:type="paragraph" w:styleId="BalloonText">
    <w:name w:val="Balloon Text"/>
    <w:basedOn w:val="Normal"/>
    <w:link w:val="BalloonTextChar"/>
    <w:uiPriority w:val="99"/>
    <w:semiHidden/>
    <w:unhideWhenUsed/>
    <w:rsid w:val="0032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F9"/>
  </w:style>
  <w:style w:type="paragraph" w:styleId="Footer">
    <w:name w:val="footer"/>
    <w:basedOn w:val="Normal"/>
    <w:link w:val="FooterChar"/>
    <w:uiPriority w:val="99"/>
    <w:unhideWhenUsed/>
    <w:rsid w:val="0032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F9"/>
  </w:style>
  <w:style w:type="paragraph" w:styleId="BalloonText">
    <w:name w:val="Balloon Text"/>
    <w:basedOn w:val="Normal"/>
    <w:link w:val="BalloonTextChar"/>
    <w:uiPriority w:val="99"/>
    <w:semiHidden/>
    <w:unhideWhenUsed/>
    <w:rsid w:val="0032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bagby</cp:lastModifiedBy>
  <cp:revision>4</cp:revision>
  <cp:lastPrinted>2019-06-18T16:38:00Z</cp:lastPrinted>
  <dcterms:created xsi:type="dcterms:W3CDTF">2019-06-18T16:39:00Z</dcterms:created>
  <dcterms:modified xsi:type="dcterms:W3CDTF">2019-06-21T14:40:00Z</dcterms:modified>
</cp:coreProperties>
</file>